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黑体" w:hAnsi="黑体" w:eastAsia="黑体" w:cs="黑体"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黑体" w:hAnsi="黑体" w:eastAsia="黑体" w:cs="黑体"/>
          <w:color w:val="333333"/>
          <w:kern w:val="0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u w:val="none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u w:val="none"/>
          <w:lang w:val="en-US" w:eastAsia="zh-CN"/>
        </w:rPr>
        <w:t>参加专业能力测试人员名单</w:t>
      </w:r>
    </w:p>
    <w:tbl>
      <w:tblPr>
        <w:tblStyle w:val="2"/>
        <w:tblW w:w="8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78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部门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职位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摄影部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摄影记者岗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403030417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视频拍摄剪辑师岗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404040429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全媒记者岗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402020228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全媒记者岗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402020319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全媒记者岗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402020321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全媒记者岗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402020402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全媒记者岗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402020217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新媒体编辑部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新媒体美术编辑岗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401010102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新媒体平台负责人岗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404050508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视频部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新媒体平台负责人岗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404050512</w:t>
            </w:r>
          </w:p>
        </w:tc>
      </w:tr>
    </w:tbl>
    <w:p>
      <w:pPr>
        <w:rPr>
          <w:rStyle w:val="4"/>
          <w:rFonts w:hint="eastAsia" w:ascii="仿宋_GB2312" w:hAnsi="微软雅黑" w:eastAsia="仿宋_GB2312" w:cs="Tahoma"/>
          <w:color w:val="333333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jdjNGYzOTFmMTdhZjJmNmU0ZjE4Nzc1OTAyZWYifQ=="/>
  </w:docVars>
  <w:rsids>
    <w:rsidRoot w:val="606E5F3C"/>
    <w:rsid w:val="606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2022-09-21T23:41:00Z</dcterms:created>
  <dc:creator>YMH</dc:creator>
  <cp:lastModifiedBy>YMH</cp:lastModifiedBy>
  <dcterms:modified xsi:type="dcterms:W3CDTF">2022-09-21T23:44:16Z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A8C32885151648629E77A3CCC9BF9B2D</vt:lpwstr>
  </property>
</Properties>
</file>